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4"/>
        <w:gridCol w:w="1497"/>
      </w:tblGrid>
      <w:tr w:rsidR="00D11798" w:rsidRPr="00B2053B" w:rsidTr="002623EF">
        <w:trPr>
          <w:trHeight w:val="189"/>
        </w:trPr>
        <w:tc>
          <w:tcPr>
            <w:tcW w:w="8854" w:type="dxa"/>
          </w:tcPr>
          <w:p w:rsidR="00D11798" w:rsidRPr="002623EF" w:rsidRDefault="00E036F6" w:rsidP="00CE681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</w:rPr>
              <w:t>Topic Six: Polygons and solids 2016</w:t>
            </w:r>
          </w:p>
        </w:tc>
        <w:tc>
          <w:tcPr>
            <w:tcW w:w="1497" w:type="dxa"/>
          </w:tcPr>
          <w:p w:rsidR="00D11798" w:rsidRPr="00B2053B" w:rsidRDefault="00D11798" w:rsidP="00CE681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Completed</w:t>
            </w:r>
          </w:p>
        </w:tc>
      </w:tr>
      <w:tr w:rsidR="00D11798" w:rsidRPr="00B2053B" w:rsidTr="002623EF">
        <w:trPr>
          <w:trHeight w:val="693"/>
        </w:trPr>
        <w:tc>
          <w:tcPr>
            <w:tcW w:w="8854" w:type="dxa"/>
          </w:tcPr>
          <w:p w:rsidR="00D11798" w:rsidRPr="002623EF" w:rsidRDefault="00D11798" w:rsidP="00D11798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</w:rPr>
            </w:pPr>
            <w:r w:rsidRPr="002623EF">
              <w:rPr>
                <w:rFonts w:ascii="Arial" w:eastAsia="Times New Roman" w:hAnsi="Arial" w:cs="Arial"/>
                <w:color w:val="333333"/>
              </w:rPr>
              <w:t xml:space="preserve">Establish the formulas for areas of rectangles, triangles and parallelograms and use these in problem solving </w:t>
            </w:r>
            <w:hyperlink r:id="rId7" w:tooltip="View elaborations and additional details of ACMMG159" w:history="1">
              <w:r w:rsidRPr="002623EF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(ACMMG159)</w:t>
              </w:r>
            </w:hyperlink>
            <w:r w:rsidRPr="002623EF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1497" w:type="dxa"/>
          </w:tcPr>
          <w:p w:rsidR="00D11798" w:rsidRPr="00B2053B" w:rsidRDefault="00D11798" w:rsidP="00CE681E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D11798" w:rsidRPr="00B2053B" w:rsidTr="002623EF">
        <w:trPr>
          <w:trHeight w:val="466"/>
        </w:trPr>
        <w:tc>
          <w:tcPr>
            <w:tcW w:w="8854" w:type="dxa"/>
          </w:tcPr>
          <w:p w:rsidR="00D11798" w:rsidRPr="002623EF" w:rsidRDefault="00D11798" w:rsidP="00D11798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</w:rPr>
            </w:pPr>
            <w:r w:rsidRPr="002623EF">
              <w:rPr>
                <w:rFonts w:ascii="Arial" w:eastAsia="Times New Roman" w:hAnsi="Arial" w:cs="Arial"/>
                <w:color w:val="333333"/>
              </w:rPr>
              <w:t xml:space="preserve">Calculate volumes of rectangular prisms </w:t>
            </w:r>
            <w:hyperlink r:id="rId8" w:tooltip="View elaborations and additional details of ACMMG160" w:history="1">
              <w:r w:rsidRPr="002623EF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(ACMMG160)</w:t>
              </w:r>
            </w:hyperlink>
            <w:r w:rsidRPr="002623EF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1497" w:type="dxa"/>
          </w:tcPr>
          <w:p w:rsidR="00D11798" w:rsidRPr="00B2053B" w:rsidRDefault="00D11798" w:rsidP="00CE681E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  <w:tr w:rsidR="00D11798" w:rsidRPr="00B2053B" w:rsidTr="002623EF">
        <w:trPr>
          <w:trHeight w:val="189"/>
        </w:trPr>
        <w:tc>
          <w:tcPr>
            <w:tcW w:w="8854" w:type="dxa"/>
          </w:tcPr>
          <w:p w:rsidR="00D11798" w:rsidRPr="002623EF" w:rsidRDefault="00D11798" w:rsidP="00CE681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2623EF">
              <w:rPr>
                <w:rFonts w:ascii="Arial" w:eastAsia="Times New Roman" w:hAnsi="Arial" w:cs="Arial"/>
                <w:b/>
                <w:bCs/>
                <w:color w:val="333333"/>
              </w:rPr>
              <w:t>Shape</w:t>
            </w:r>
          </w:p>
        </w:tc>
        <w:tc>
          <w:tcPr>
            <w:tcW w:w="1497" w:type="dxa"/>
          </w:tcPr>
          <w:p w:rsidR="00D11798" w:rsidRPr="00B2053B" w:rsidRDefault="00D11798" w:rsidP="00CE681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D11798" w:rsidRPr="00B2053B" w:rsidTr="002623EF">
        <w:trPr>
          <w:trHeight w:val="693"/>
        </w:trPr>
        <w:tc>
          <w:tcPr>
            <w:tcW w:w="8854" w:type="dxa"/>
          </w:tcPr>
          <w:p w:rsidR="00E036F6" w:rsidRPr="00E036F6" w:rsidRDefault="00D11798" w:rsidP="00E036F6">
            <w:pPr>
              <w:numPr>
                <w:ilvl w:val="0"/>
                <w:numId w:val="2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</w:rPr>
            </w:pPr>
            <w:r w:rsidRPr="002623EF">
              <w:rPr>
                <w:rFonts w:ascii="Arial" w:eastAsia="Times New Roman" w:hAnsi="Arial" w:cs="Arial"/>
                <w:color w:val="333333"/>
              </w:rPr>
              <w:t xml:space="preserve">Draw different views of prisms and solids formed from combinations of prisms </w:t>
            </w:r>
            <w:hyperlink r:id="rId9" w:tooltip="View elaborations and additional details of ACMMG161" w:history="1">
              <w:r w:rsidRPr="002623EF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(ACMMG161)</w:t>
              </w:r>
            </w:hyperlink>
            <w:r w:rsidRPr="002623EF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1497" w:type="dxa"/>
          </w:tcPr>
          <w:p w:rsidR="00D11798" w:rsidRPr="00B2053B" w:rsidRDefault="00D11798" w:rsidP="00CE681E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</w:tbl>
    <w:p w:rsidR="00AF093D" w:rsidRDefault="00AF093D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114"/>
        <w:gridCol w:w="3698"/>
        <w:gridCol w:w="1530"/>
      </w:tblGrid>
      <w:tr w:rsidR="004A5A68" w:rsidTr="008F327C">
        <w:tc>
          <w:tcPr>
            <w:tcW w:w="3114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2114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3698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530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Periods</w:t>
            </w:r>
          </w:p>
        </w:tc>
      </w:tr>
      <w:tr w:rsidR="004A5A68" w:rsidTr="008F327C">
        <w:tc>
          <w:tcPr>
            <w:tcW w:w="3114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Polygons</w:t>
            </w:r>
          </w:p>
        </w:tc>
        <w:tc>
          <w:tcPr>
            <w:tcW w:w="2114" w:type="dxa"/>
          </w:tcPr>
          <w:p w:rsidR="004A5A68" w:rsidRDefault="004A5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9A, pg 468</w:t>
            </w:r>
          </w:p>
        </w:tc>
        <w:tc>
          <w:tcPr>
            <w:tcW w:w="3698" w:type="dxa"/>
          </w:tcPr>
          <w:p w:rsidR="004A5A68" w:rsidRDefault="004A5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8, 9, 10, 13*</w:t>
            </w:r>
          </w:p>
        </w:tc>
        <w:tc>
          <w:tcPr>
            <w:tcW w:w="1530" w:type="dxa"/>
          </w:tcPr>
          <w:p w:rsidR="004A5A68" w:rsidRDefault="004A5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5A68" w:rsidTr="008F327C">
        <w:tc>
          <w:tcPr>
            <w:tcW w:w="3114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Triangles</w:t>
            </w:r>
          </w:p>
        </w:tc>
        <w:tc>
          <w:tcPr>
            <w:tcW w:w="2114" w:type="dxa"/>
          </w:tcPr>
          <w:p w:rsidR="004A5A68" w:rsidRDefault="004A5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9B, pg 473</w:t>
            </w:r>
          </w:p>
        </w:tc>
        <w:tc>
          <w:tcPr>
            <w:tcW w:w="3698" w:type="dxa"/>
          </w:tcPr>
          <w:p w:rsidR="004A5A68" w:rsidRDefault="004A5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9*, 10*, 11*</w:t>
            </w:r>
          </w:p>
        </w:tc>
        <w:tc>
          <w:tcPr>
            <w:tcW w:w="1530" w:type="dxa"/>
          </w:tcPr>
          <w:p w:rsidR="004A5A68" w:rsidRDefault="004A5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5A68" w:rsidTr="008F327C">
        <w:tc>
          <w:tcPr>
            <w:tcW w:w="3114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Constructing Triangles</w:t>
            </w:r>
          </w:p>
        </w:tc>
        <w:tc>
          <w:tcPr>
            <w:tcW w:w="2114" w:type="dxa"/>
          </w:tcPr>
          <w:p w:rsidR="004A5A68" w:rsidRDefault="004A5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9C, pg 477</w:t>
            </w:r>
          </w:p>
        </w:tc>
        <w:tc>
          <w:tcPr>
            <w:tcW w:w="3698" w:type="dxa"/>
          </w:tcPr>
          <w:p w:rsidR="004A5A68" w:rsidRDefault="004A5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1a, b, c, 2, 3, 4, 6, 10*</w:t>
            </w:r>
          </w:p>
        </w:tc>
        <w:tc>
          <w:tcPr>
            <w:tcW w:w="1530" w:type="dxa"/>
          </w:tcPr>
          <w:p w:rsidR="004A5A68" w:rsidRDefault="004A5A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5A68" w:rsidTr="008F327C">
        <w:tc>
          <w:tcPr>
            <w:tcW w:w="3114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Triangle Angle Sum</w:t>
            </w:r>
          </w:p>
        </w:tc>
        <w:tc>
          <w:tcPr>
            <w:tcW w:w="2114" w:type="dxa"/>
          </w:tcPr>
          <w:p w:rsidR="004A5A68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9D, pg 481</w:t>
            </w:r>
          </w:p>
        </w:tc>
        <w:tc>
          <w:tcPr>
            <w:tcW w:w="3698" w:type="dxa"/>
          </w:tcPr>
          <w:p w:rsidR="004A5A68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11. 12*</w:t>
            </w:r>
          </w:p>
        </w:tc>
        <w:tc>
          <w:tcPr>
            <w:tcW w:w="1530" w:type="dxa"/>
          </w:tcPr>
          <w:p w:rsidR="004A5A68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5A68" w:rsidTr="008F327C">
        <w:tc>
          <w:tcPr>
            <w:tcW w:w="3114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Quadrilaterals</w:t>
            </w:r>
          </w:p>
        </w:tc>
        <w:tc>
          <w:tcPr>
            <w:tcW w:w="2114" w:type="dxa"/>
          </w:tcPr>
          <w:p w:rsidR="004A5A68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9E, pg 487</w:t>
            </w:r>
          </w:p>
        </w:tc>
        <w:tc>
          <w:tcPr>
            <w:tcW w:w="3698" w:type="dxa"/>
          </w:tcPr>
          <w:p w:rsidR="004A5A68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</w:t>
            </w:r>
          </w:p>
        </w:tc>
        <w:tc>
          <w:tcPr>
            <w:tcW w:w="1530" w:type="dxa"/>
          </w:tcPr>
          <w:p w:rsidR="004A5A68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A5A68" w:rsidTr="008F327C">
        <w:tc>
          <w:tcPr>
            <w:tcW w:w="3114" w:type="dxa"/>
          </w:tcPr>
          <w:p w:rsidR="004A5A68" w:rsidRPr="008F327C" w:rsidRDefault="004A5A68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Quadrilateral Angle Sum</w:t>
            </w:r>
          </w:p>
        </w:tc>
        <w:tc>
          <w:tcPr>
            <w:tcW w:w="2114" w:type="dxa"/>
          </w:tcPr>
          <w:p w:rsidR="004A5A68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9F, pg 491</w:t>
            </w:r>
          </w:p>
        </w:tc>
        <w:tc>
          <w:tcPr>
            <w:tcW w:w="3698" w:type="dxa"/>
          </w:tcPr>
          <w:p w:rsidR="004A5A68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12*</w:t>
            </w:r>
          </w:p>
        </w:tc>
        <w:tc>
          <w:tcPr>
            <w:tcW w:w="1530" w:type="dxa"/>
          </w:tcPr>
          <w:p w:rsidR="004A5A68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B182E" w:rsidTr="008F327C">
        <w:tc>
          <w:tcPr>
            <w:tcW w:w="3114" w:type="dxa"/>
          </w:tcPr>
          <w:p w:rsidR="00BB182E" w:rsidRPr="008F327C" w:rsidRDefault="00BB182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Progress Quiz</w:t>
            </w:r>
          </w:p>
        </w:tc>
        <w:tc>
          <w:tcPr>
            <w:tcW w:w="2114" w:type="dxa"/>
          </w:tcPr>
          <w:p w:rsidR="00BB182E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 494</w:t>
            </w:r>
          </w:p>
        </w:tc>
        <w:tc>
          <w:tcPr>
            <w:tcW w:w="3698" w:type="dxa"/>
          </w:tcPr>
          <w:p w:rsidR="00BB182E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</w:t>
            </w:r>
          </w:p>
        </w:tc>
        <w:tc>
          <w:tcPr>
            <w:tcW w:w="1530" w:type="dxa"/>
          </w:tcPr>
          <w:p w:rsidR="00BB182E" w:rsidRDefault="00BB18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B182E" w:rsidTr="008F327C">
        <w:tc>
          <w:tcPr>
            <w:tcW w:w="3114" w:type="dxa"/>
          </w:tcPr>
          <w:p w:rsidR="00BB182E" w:rsidRPr="008F327C" w:rsidRDefault="00D11798">
            <w:pPr>
              <w:rPr>
                <w:b/>
                <w:sz w:val="24"/>
                <w:szCs w:val="24"/>
              </w:rPr>
            </w:pPr>
            <w:bookmarkStart w:id="0" w:name="_GoBack"/>
            <w:r w:rsidRPr="008F327C">
              <w:rPr>
                <w:b/>
                <w:sz w:val="24"/>
                <w:szCs w:val="24"/>
              </w:rPr>
              <w:t>Chapter Review</w:t>
            </w:r>
          </w:p>
        </w:tc>
        <w:tc>
          <w:tcPr>
            <w:tcW w:w="2114" w:type="dxa"/>
          </w:tcPr>
          <w:p w:rsidR="00BB182E" w:rsidRDefault="00D117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 528</w:t>
            </w:r>
          </w:p>
        </w:tc>
        <w:tc>
          <w:tcPr>
            <w:tcW w:w="3698" w:type="dxa"/>
          </w:tcPr>
          <w:p w:rsidR="00BB182E" w:rsidRDefault="00D117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MC 1, 2, 3, 4, 5, 6, 7, 8 SA 1, 2, 4, 5, 6, 7, 8</w:t>
            </w:r>
          </w:p>
        </w:tc>
        <w:tc>
          <w:tcPr>
            <w:tcW w:w="1530" w:type="dxa"/>
          </w:tcPr>
          <w:p w:rsidR="00BB182E" w:rsidRDefault="008F3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</w:tr>
      <w:bookmarkEnd w:id="0"/>
      <w:tr w:rsidR="008F327C" w:rsidTr="008F327C">
        <w:tc>
          <w:tcPr>
            <w:tcW w:w="3114" w:type="dxa"/>
          </w:tcPr>
          <w:p w:rsidR="008F327C" w:rsidRPr="008F327C" w:rsidRDefault="008F327C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Test</w:t>
            </w:r>
          </w:p>
        </w:tc>
        <w:tc>
          <w:tcPr>
            <w:tcW w:w="2114" w:type="dxa"/>
          </w:tcPr>
          <w:p w:rsidR="008F327C" w:rsidRDefault="008F327C">
            <w:pPr>
              <w:rPr>
                <w:sz w:val="24"/>
                <w:szCs w:val="24"/>
              </w:rPr>
            </w:pPr>
          </w:p>
        </w:tc>
        <w:tc>
          <w:tcPr>
            <w:tcW w:w="3698" w:type="dxa"/>
          </w:tcPr>
          <w:p w:rsidR="008F327C" w:rsidRDefault="008F327C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8F327C" w:rsidRDefault="008F327C">
            <w:pPr>
              <w:rPr>
                <w:sz w:val="24"/>
                <w:szCs w:val="24"/>
              </w:rPr>
            </w:pPr>
          </w:p>
        </w:tc>
      </w:tr>
      <w:tr w:rsidR="008F327C" w:rsidTr="008F327C">
        <w:tc>
          <w:tcPr>
            <w:tcW w:w="3114" w:type="dxa"/>
          </w:tcPr>
          <w:p w:rsidR="008F327C" w:rsidRPr="008F327C" w:rsidRDefault="008F327C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Drawing Solids</w:t>
            </w:r>
          </w:p>
        </w:tc>
        <w:tc>
          <w:tcPr>
            <w:tcW w:w="2114" w:type="dxa"/>
          </w:tcPr>
          <w:p w:rsidR="008F327C" w:rsidRDefault="008F3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9J pg 515</w:t>
            </w:r>
          </w:p>
        </w:tc>
        <w:tc>
          <w:tcPr>
            <w:tcW w:w="3698" w:type="dxa"/>
          </w:tcPr>
          <w:p w:rsidR="008F327C" w:rsidRDefault="008F3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1, 2 3, 4, 5, 6, 7, 8, 9, 10, 11, 12, 13</w:t>
            </w:r>
          </w:p>
        </w:tc>
        <w:tc>
          <w:tcPr>
            <w:tcW w:w="1530" w:type="dxa"/>
          </w:tcPr>
          <w:p w:rsidR="008F327C" w:rsidRDefault="008F3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</w:tr>
      <w:tr w:rsidR="008F327C" w:rsidTr="008F327C">
        <w:tc>
          <w:tcPr>
            <w:tcW w:w="3114" w:type="dxa"/>
          </w:tcPr>
          <w:p w:rsidR="008F327C" w:rsidRPr="008F327C" w:rsidRDefault="008F327C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Nets and the Platonic solids</w:t>
            </w:r>
          </w:p>
        </w:tc>
        <w:tc>
          <w:tcPr>
            <w:tcW w:w="2114" w:type="dxa"/>
          </w:tcPr>
          <w:p w:rsidR="008F327C" w:rsidRDefault="008F3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9K pg 521</w:t>
            </w:r>
          </w:p>
        </w:tc>
        <w:tc>
          <w:tcPr>
            <w:tcW w:w="3698" w:type="dxa"/>
          </w:tcPr>
          <w:p w:rsidR="008F327C" w:rsidRDefault="008F3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11*, 12*</w:t>
            </w:r>
          </w:p>
        </w:tc>
        <w:tc>
          <w:tcPr>
            <w:tcW w:w="1530" w:type="dxa"/>
          </w:tcPr>
          <w:p w:rsidR="008F327C" w:rsidRDefault="008F3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</w:tr>
    </w:tbl>
    <w:p w:rsidR="004A5A68" w:rsidRDefault="004A5A6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2"/>
        <w:gridCol w:w="1523"/>
      </w:tblGrid>
      <w:tr w:rsidR="00E036F6" w:rsidRPr="00B2053B" w:rsidTr="00E036F6">
        <w:trPr>
          <w:trHeight w:val="240"/>
        </w:trPr>
        <w:tc>
          <w:tcPr>
            <w:tcW w:w="8902" w:type="dxa"/>
          </w:tcPr>
          <w:p w:rsidR="00E036F6" w:rsidRPr="002623EF" w:rsidRDefault="00E036F6" w:rsidP="00E036F6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</w:rPr>
              <w:t>Topic Six: Polygons and solids 2016</w:t>
            </w:r>
          </w:p>
        </w:tc>
        <w:tc>
          <w:tcPr>
            <w:tcW w:w="1523" w:type="dxa"/>
          </w:tcPr>
          <w:p w:rsidR="00E036F6" w:rsidRPr="002623EF" w:rsidRDefault="00E036F6" w:rsidP="00E036F6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2623EF">
              <w:rPr>
                <w:rFonts w:ascii="Arial" w:eastAsia="Times New Roman" w:hAnsi="Arial" w:cs="Arial"/>
                <w:b/>
                <w:bCs/>
                <w:color w:val="333333"/>
              </w:rPr>
              <w:t>Completed</w:t>
            </w:r>
          </w:p>
        </w:tc>
      </w:tr>
      <w:tr w:rsidR="00E036F6" w:rsidRPr="00B2053B" w:rsidTr="00E036F6">
        <w:trPr>
          <w:trHeight w:val="735"/>
        </w:trPr>
        <w:tc>
          <w:tcPr>
            <w:tcW w:w="8902" w:type="dxa"/>
          </w:tcPr>
          <w:p w:rsidR="00E036F6" w:rsidRPr="002623EF" w:rsidRDefault="00E036F6" w:rsidP="00E036F6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</w:rPr>
            </w:pPr>
            <w:r w:rsidRPr="002623EF">
              <w:rPr>
                <w:rFonts w:ascii="Arial" w:eastAsia="Times New Roman" w:hAnsi="Arial" w:cs="Arial"/>
                <w:color w:val="333333"/>
              </w:rPr>
              <w:t xml:space="preserve">Establish the formulas for areas of rectangles, triangles and parallelograms and use these in problem solving </w:t>
            </w:r>
            <w:hyperlink r:id="rId10" w:tooltip="View elaborations and additional details of ACMMG159" w:history="1">
              <w:r w:rsidRPr="002623EF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(ACMMG159)</w:t>
              </w:r>
            </w:hyperlink>
            <w:r w:rsidRPr="002623EF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1523" w:type="dxa"/>
          </w:tcPr>
          <w:p w:rsidR="00E036F6" w:rsidRPr="002623EF" w:rsidRDefault="00E036F6" w:rsidP="00E036F6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E036F6" w:rsidRPr="00B2053B" w:rsidTr="00E036F6">
        <w:trPr>
          <w:trHeight w:val="495"/>
        </w:trPr>
        <w:tc>
          <w:tcPr>
            <w:tcW w:w="8902" w:type="dxa"/>
          </w:tcPr>
          <w:p w:rsidR="00E036F6" w:rsidRPr="002623EF" w:rsidRDefault="00E036F6" w:rsidP="00E036F6">
            <w:pPr>
              <w:numPr>
                <w:ilvl w:val="0"/>
                <w:numId w:val="1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</w:rPr>
            </w:pPr>
            <w:r w:rsidRPr="002623EF">
              <w:rPr>
                <w:rFonts w:ascii="Arial" w:eastAsia="Times New Roman" w:hAnsi="Arial" w:cs="Arial"/>
                <w:color w:val="333333"/>
              </w:rPr>
              <w:t xml:space="preserve">Calculate volumes of rectangular prisms </w:t>
            </w:r>
            <w:hyperlink r:id="rId11" w:tooltip="View elaborations and additional details of ACMMG160" w:history="1">
              <w:r w:rsidRPr="002623EF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(ACMMG160)</w:t>
              </w:r>
            </w:hyperlink>
            <w:r w:rsidRPr="002623EF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1523" w:type="dxa"/>
          </w:tcPr>
          <w:p w:rsidR="00E036F6" w:rsidRPr="002623EF" w:rsidRDefault="00E036F6" w:rsidP="00E036F6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E036F6" w:rsidRPr="00B2053B" w:rsidTr="00E036F6">
        <w:trPr>
          <w:trHeight w:val="226"/>
        </w:trPr>
        <w:tc>
          <w:tcPr>
            <w:tcW w:w="8902" w:type="dxa"/>
          </w:tcPr>
          <w:p w:rsidR="00E036F6" w:rsidRPr="002623EF" w:rsidRDefault="00E036F6" w:rsidP="00E036F6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2623EF">
              <w:rPr>
                <w:rFonts w:ascii="Arial" w:eastAsia="Times New Roman" w:hAnsi="Arial" w:cs="Arial"/>
                <w:b/>
                <w:bCs/>
                <w:color w:val="333333"/>
              </w:rPr>
              <w:t>Shape</w:t>
            </w:r>
          </w:p>
        </w:tc>
        <w:tc>
          <w:tcPr>
            <w:tcW w:w="1523" w:type="dxa"/>
          </w:tcPr>
          <w:p w:rsidR="00E036F6" w:rsidRPr="002623EF" w:rsidRDefault="00E036F6" w:rsidP="00E036F6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Arial" w:eastAsia="Times New Roman" w:hAnsi="Arial" w:cs="Arial"/>
                <w:b/>
                <w:bCs/>
                <w:color w:val="333333"/>
              </w:rPr>
            </w:pPr>
          </w:p>
        </w:tc>
      </w:tr>
      <w:tr w:rsidR="00E036F6" w:rsidRPr="00B2053B" w:rsidTr="00E036F6">
        <w:trPr>
          <w:trHeight w:val="735"/>
        </w:trPr>
        <w:tc>
          <w:tcPr>
            <w:tcW w:w="8902" w:type="dxa"/>
          </w:tcPr>
          <w:p w:rsidR="00E036F6" w:rsidRPr="002623EF" w:rsidRDefault="00E036F6" w:rsidP="00E036F6">
            <w:pPr>
              <w:numPr>
                <w:ilvl w:val="0"/>
                <w:numId w:val="2"/>
              </w:num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</w:rPr>
            </w:pPr>
            <w:r w:rsidRPr="002623EF">
              <w:rPr>
                <w:rFonts w:ascii="Arial" w:eastAsia="Times New Roman" w:hAnsi="Arial" w:cs="Arial"/>
                <w:color w:val="333333"/>
              </w:rPr>
              <w:t xml:space="preserve">Draw different views of prisms and solids formed from combinations of prisms </w:t>
            </w:r>
            <w:hyperlink r:id="rId12" w:tooltip="View elaborations and additional details of ACMMG161" w:history="1">
              <w:r w:rsidRPr="002623EF">
                <w:rPr>
                  <w:rFonts w:ascii="Arial" w:eastAsia="Times New Roman" w:hAnsi="Arial" w:cs="Arial"/>
                  <w:color w:val="005D8B"/>
                  <w:bdr w:val="none" w:sz="0" w:space="0" w:color="auto" w:frame="1"/>
                </w:rPr>
                <w:t>(ACMMG161)</w:t>
              </w:r>
            </w:hyperlink>
            <w:r w:rsidRPr="002623EF">
              <w:rPr>
                <w:rFonts w:ascii="Arial" w:eastAsia="Times New Roman" w:hAnsi="Arial" w:cs="Arial"/>
                <w:color w:val="333333"/>
              </w:rPr>
              <w:t xml:space="preserve"> </w:t>
            </w:r>
          </w:p>
        </w:tc>
        <w:tc>
          <w:tcPr>
            <w:tcW w:w="1523" w:type="dxa"/>
          </w:tcPr>
          <w:p w:rsidR="00E036F6" w:rsidRPr="002623EF" w:rsidRDefault="00E036F6" w:rsidP="00E036F6">
            <w:pPr>
              <w:shd w:val="clear" w:color="auto" w:fill="FFFFFF"/>
              <w:spacing w:beforeAutospacing="1" w:afterAutospacing="1"/>
              <w:ind w:left="840"/>
              <w:rPr>
                <w:rFonts w:ascii="Arial" w:eastAsia="Times New Roman" w:hAnsi="Arial" w:cs="Arial"/>
                <w:color w:val="333333"/>
              </w:rPr>
            </w:pPr>
          </w:p>
        </w:tc>
      </w:tr>
    </w:tbl>
    <w:p w:rsidR="002623EF" w:rsidRDefault="002623EF" w:rsidP="002623E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114"/>
        <w:gridCol w:w="3698"/>
        <w:gridCol w:w="1530"/>
      </w:tblGrid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2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Exercise</w:t>
            </w:r>
          </w:p>
        </w:tc>
        <w:tc>
          <w:tcPr>
            <w:tcW w:w="3698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530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Periods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Polygons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9A, pg 468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8, 9, 10, 13*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Triangles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9B, pg 473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9*, 10*, 11*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Constructing Triangles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9C, pg 477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1a, b, c, 2, 3, 4, 6, 10*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Triangle Angle Sum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9D, pg 481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11. 12*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Quadrilaterals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9E, pg 487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Quadrilateral Angle Sum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9F, pg 491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12*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Progress Quiz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 494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Chapter Review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 528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MC 1, 2, 3, 4, 5, 6, 7, 8 SA 1, 2, 4, 5, 6, 7, 8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Test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Drawing Solids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9J pg 515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1, 2 3, 4, 5, 6, 7, 8, 9, 10, 11, 12, 13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</w:tr>
      <w:tr w:rsidR="002623EF" w:rsidTr="00CE681E">
        <w:tc>
          <w:tcPr>
            <w:tcW w:w="3114" w:type="dxa"/>
          </w:tcPr>
          <w:p w:rsidR="002623EF" w:rsidRPr="008F327C" w:rsidRDefault="002623EF" w:rsidP="00CE681E">
            <w:pPr>
              <w:rPr>
                <w:b/>
                <w:sz w:val="24"/>
                <w:szCs w:val="24"/>
              </w:rPr>
            </w:pPr>
            <w:r w:rsidRPr="008F327C">
              <w:rPr>
                <w:b/>
                <w:sz w:val="24"/>
                <w:szCs w:val="24"/>
              </w:rPr>
              <w:t>Nets and the Platonic solids</w:t>
            </w:r>
          </w:p>
        </w:tc>
        <w:tc>
          <w:tcPr>
            <w:tcW w:w="2114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 9K pg 521</w:t>
            </w:r>
          </w:p>
        </w:tc>
        <w:tc>
          <w:tcPr>
            <w:tcW w:w="3698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3, 4, 5, 6, 7, 8, 9, 10, 11*, 12*</w:t>
            </w:r>
          </w:p>
        </w:tc>
        <w:tc>
          <w:tcPr>
            <w:tcW w:w="1530" w:type="dxa"/>
          </w:tcPr>
          <w:p w:rsidR="002623EF" w:rsidRDefault="002623EF" w:rsidP="00CE6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</w:tr>
    </w:tbl>
    <w:p w:rsidR="002623EF" w:rsidRPr="004A5A68" w:rsidRDefault="002623EF">
      <w:pPr>
        <w:rPr>
          <w:sz w:val="24"/>
          <w:szCs w:val="24"/>
        </w:rPr>
      </w:pPr>
    </w:p>
    <w:sectPr w:rsidR="002623EF" w:rsidRPr="004A5A68" w:rsidSect="004A5A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316" w:rsidRDefault="00093316" w:rsidP="002623EF">
      <w:pPr>
        <w:spacing w:after="0" w:line="240" w:lineRule="auto"/>
      </w:pPr>
      <w:r>
        <w:separator/>
      </w:r>
    </w:p>
  </w:endnote>
  <w:endnote w:type="continuationSeparator" w:id="0">
    <w:p w:rsidR="00093316" w:rsidRDefault="00093316" w:rsidP="00262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316" w:rsidRDefault="00093316" w:rsidP="002623EF">
      <w:pPr>
        <w:spacing w:after="0" w:line="240" w:lineRule="auto"/>
      </w:pPr>
      <w:r>
        <w:separator/>
      </w:r>
    </w:p>
  </w:footnote>
  <w:footnote w:type="continuationSeparator" w:id="0">
    <w:p w:rsidR="00093316" w:rsidRDefault="00093316" w:rsidP="00262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22FB4"/>
    <w:multiLevelType w:val="multilevel"/>
    <w:tmpl w:val="95DE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F20DBB"/>
    <w:multiLevelType w:val="multilevel"/>
    <w:tmpl w:val="E8ACC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68"/>
    <w:rsid w:val="00093316"/>
    <w:rsid w:val="002623EF"/>
    <w:rsid w:val="004A5A68"/>
    <w:rsid w:val="008F327C"/>
    <w:rsid w:val="00AF093D"/>
    <w:rsid w:val="00BB182E"/>
    <w:rsid w:val="00D11798"/>
    <w:rsid w:val="00E0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FCEF7"/>
  <w15:chartTrackingRefBased/>
  <w15:docId w15:val="{A5D8ECC1-7CF4-4E7B-9B40-A4BD9B29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23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3EF"/>
  </w:style>
  <w:style w:type="paragraph" w:styleId="Footer">
    <w:name w:val="footer"/>
    <w:basedOn w:val="Normal"/>
    <w:link w:val="FooterChar"/>
    <w:uiPriority w:val="99"/>
    <w:unhideWhenUsed/>
    <w:rsid w:val="002623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svels.vcaa.vic.edu.au/Curriculum/ContentDescription/ACMMG16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usvels.vcaa.vic.edu.au/Curriculum/ContentDescription/ACMMG159" TargetMode="External"/><Relationship Id="rId12" Type="http://schemas.openxmlformats.org/officeDocument/2006/relationships/hyperlink" Target="http://ausvels.vcaa.vic.edu.au/Curriculum/ContentDescription/ACMMG1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usvels.vcaa.vic.edu.au/Curriculum/ContentDescription/ACMMG16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usvels.vcaa.vic.edu.au/Curriculum/ContentDescription/ACMMG1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usvels.vcaa.vic.edu.au/Curriculum/ContentDescription/ACMMG1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Trickey</dc:creator>
  <cp:keywords/>
  <dc:description/>
  <cp:lastModifiedBy>Helen Trickey</cp:lastModifiedBy>
  <cp:revision>3</cp:revision>
  <dcterms:created xsi:type="dcterms:W3CDTF">2016-08-22T00:54:00Z</dcterms:created>
  <dcterms:modified xsi:type="dcterms:W3CDTF">2016-08-22T01:27:00Z</dcterms:modified>
</cp:coreProperties>
</file>